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B8FDDF3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Муниципальное бюджетное учреждение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дополнительного образования </w:t>
      </w:r>
    </w:p>
    <w:p>
      <w:pPr>
        <w:spacing w:lineRule="auto" w:line="240" w:after="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«Шелаболихинский центр детского творчества» </w:t>
      </w:r>
    </w:p>
    <w:p>
      <w:pPr>
        <w:pStyle w:val="P2"/>
        <w:jc w:val="center"/>
        <w:rPr>
          <w:b w:val="1"/>
          <w:sz w:val="28"/>
          <w:shd w:val="clear" w:fill="FFFFFF"/>
        </w:rPr>
      </w:pPr>
    </w:p>
    <w:p>
      <w:pPr>
        <w:pStyle w:val="P2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 xml:space="preserve">Учебно-тематический план на период обучения </w:t>
      </w:r>
    </w:p>
    <w:p>
      <w:pPr>
        <w:pStyle w:val="P2"/>
        <w:jc w:val="center"/>
        <w:rPr>
          <w:b w:val="1"/>
          <w:sz w:val="28"/>
          <w:shd w:val="clear" w:fill="FFFFFF"/>
        </w:rPr>
      </w:pPr>
      <w:r>
        <w:rPr>
          <w:b w:val="1"/>
          <w:sz w:val="28"/>
          <w:shd w:val="clear" w:fill="FFFFFF"/>
        </w:rPr>
        <w:t>с применением дистанционных технологий</w:t>
      </w:r>
    </w:p>
    <w:p>
      <w:pPr>
        <w:pStyle w:val="P2"/>
        <w:jc w:val="center"/>
        <w:rPr>
          <w:b w:val="1"/>
          <w:sz w:val="28"/>
          <w:shd w:val="clear" w:fill="FFFFFF"/>
        </w:rPr>
      </w:pPr>
    </w:p>
    <w:tbl>
      <w:tblPr>
        <w:tblStyle w:val="T2"/>
        <w:tblW w:w="14790" w:type="dxa"/>
        <w:jc w:val="center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ayout w:type="fixed"/>
        <w:tblLook w:val="04A0"/>
      </w:tblPr>
      <w:tblGrid/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Творческое объединение</w:t>
            </w:r>
          </w:p>
        </w:tc>
        <w:tc>
          <w:tcPr>
            <w:tcW w:w="7195" w:type="dxa"/>
            <w:hideMark/>
          </w:tcPr>
          <w:p>
            <w:pPr>
              <w:pStyle w:val="P2"/>
              <w:spacing w:lineRule="auto" w:line="480" w:beforeAutospacing="0" w:afterAutospacing="0"/>
              <w:rPr>
                <w:sz w:val="28"/>
                <w:u w:val="single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 xml:space="preserve">«Солнышко» младшая группа </w:t>
            </w:r>
            <w:r>
              <w:rPr>
                <w:sz w:val="28"/>
                <w:u w:val="single"/>
                <w:shd w:val="clear" w:fill="FFFFFF"/>
              </w:rPr>
              <w:t>1</w:t>
            </w:r>
            <w:r>
              <w:rPr>
                <w:sz w:val="28"/>
                <w:u w:val="single"/>
                <w:shd w:val="clear" w:fill="FFFFFF"/>
              </w:rPr>
              <w:t xml:space="preserve"> год обучения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Предмет</w:t>
            </w:r>
          </w:p>
        </w:tc>
        <w:tc>
          <w:tcPr>
            <w:tcW w:w="7195" w:type="dxa"/>
          </w:tcPr>
          <w:p>
            <w:pPr>
              <w:pStyle w:val="P2"/>
              <w:rPr>
                <w:b w:val="1"/>
                <w:sz w:val="28"/>
                <w:shd w:val="clear" w:fill="FFFFFF"/>
              </w:rPr>
            </w:pPr>
            <w:r>
              <w:rPr>
                <w:sz w:val="28"/>
                <w:u w:val="single"/>
                <w:shd w:val="clear" w:fill="FFFFFF"/>
              </w:rPr>
              <w:t>хореография</w:t>
            </w:r>
          </w:p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 xml:space="preserve">ФИО педагога </w:t>
            </w:r>
          </w:p>
        </w:tc>
        <w:tc>
          <w:tcPr>
            <w:tcW w:w="7195" w:type="dxa"/>
            <w:hideMark/>
          </w:tcPr>
          <w:p>
            <w:pPr>
              <w:pStyle w:val="P2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_</w:t>
            </w:r>
            <w:r>
              <w:rPr>
                <w:sz w:val="28"/>
                <w:u w:val="single"/>
                <w:shd w:val="clear" w:fill="FFFFFF"/>
              </w:rPr>
              <w:t>Ковылина Галина Анатольевна</w:t>
            </w:r>
          </w:p>
        </w:tc>
      </w:tr>
      <w:tr>
        <w:trPr>
          <w:jc w:val="center"/>
        </w:trPr>
        <w:tc>
          <w:tcPr>
            <w:tcW w:w="2376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Срок обучения</w:t>
            </w:r>
          </w:p>
        </w:tc>
        <w:tc>
          <w:tcPr>
            <w:tcW w:w="7195" w:type="dxa"/>
            <w:hideMark/>
          </w:tcPr>
          <w:p>
            <w:pPr>
              <w:pStyle w:val="P2"/>
              <w:jc w:val="both"/>
              <w:rPr>
                <w:sz w:val="28"/>
                <w:shd w:val="clear" w:fill="FFFFFF"/>
              </w:rPr>
            </w:pPr>
            <w:r>
              <w:rPr>
                <w:sz w:val="28"/>
                <w:shd w:val="clear" w:fill="FFFFFF"/>
              </w:rPr>
              <w:t>27</w:t>
            </w:r>
            <w:r>
              <w:rPr>
                <w:sz w:val="28"/>
                <w:shd w:val="clear" w:fill="FFFFFF"/>
              </w:rPr>
              <w:t>.</w:t>
            </w:r>
            <w:r>
              <w:rPr>
                <w:sz w:val="28"/>
                <w:shd w:val="clear" w:fill="FFFFFF"/>
              </w:rPr>
              <w:t>10</w:t>
            </w:r>
            <w:r>
              <w:rPr>
                <w:sz w:val="28"/>
                <w:shd w:val="clear" w:fill="FFFFFF"/>
              </w:rPr>
              <w:t xml:space="preserve">. – </w:t>
            </w:r>
            <w:r>
              <w:rPr>
                <w:sz w:val="28"/>
                <w:shd w:val="clear" w:fill="FFFFFF"/>
              </w:rPr>
              <w:t>05</w:t>
            </w:r>
            <w:r>
              <w:rPr>
                <w:sz w:val="28"/>
                <w:shd w:val="clear" w:fill="FFFFFF"/>
              </w:rPr>
              <w:t>.</w:t>
            </w:r>
            <w:r>
              <w:rPr>
                <w:sz w:val="28"/>
                <w:shd w:val="clear" w:fill="FFFFFF"/>
              </w:rPr>
              <w:t>11</w:t>
            </w:r>
            <w:r>
              <w:rPr>
                <w:sz w:val="28"/>
                <w:shd w:val="clear" w:fill="FFFFFF"/>
              </w:rPr>
              <w:t>.2020 г.</w:t>
            </w:r>
          </w:p>
        </w:tc>
      </w:tr>
    </w:tbl>
    <w:tbl>
      <w:tblPr>
        <w:tblStyle w:val="T2"/>
        <w:tblpPr w:leftFromText="180" w:rightFromText="180" w:tblpX="818" w:tblpY="157" w:horzAnchor="page" w:vertAnchor="text"/>
        <w:tblW w:w="14790" w:type="dxa"/>
        <w:tblLayout w:type="fixed"/>
        <w:tblLook w:val="04A0"/>
      </w:tblPr>
      <w:tblGrid/>
      <w:tr>
        <w:trPr>
          <w:trHeight w:hRule="atLeast" w:val="276"/>
        </w:trPr>
        <w:tc>
          <w:tcPr>
            <w:tcW w:w="59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ind w:left="-15"/>
              <w:rPr>
                <w:shd w:val="clear" w:fill="FFFFFF"/>
              </w:rPr>
            </w:pPr>
            <w:r>
              <w:rPr>
                <w:shd w:val="clear" w:fill="FFFFFF"/>
              </w:rPr>
              <w:t>№ п/п</w:t>
            </w:r>
          </w:p>
        </w:tc>
        <w:tc>
          <w:tcPr>
            <w:tcW w:w="234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Темы занятий</w:t>
            </w:r>
          </w:p>
        </w:tc>
        <w:tc>
          <w:tcPr>
            <w:tcW w:w="2835" w:type="dxa"/>
            <w:gridSpan w:val="3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занятия</w:t>
            </w:r>
          </w:p>
        </w:tc>
        <w:tc>
          <w:tcPr>
            <w:tcW w:w="141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Форма обучения</w:t>
            </w:r>
          </w:p>
        </w:tc>
        <w:tc>
          <w:tcPr>
            <w:tcW w:w="1417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Средства ИКТ</w:t>
            </w:r>
          </w:p>
        </w:tc>
        <w:tc>
          <w:tcPr>
            <w:tcW w:w="3120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Ссылка на образовательные ресурсы</w:t>
            </w:r>
          </w:p>
        </w:tc>
        <w:tc>
          <w:tcPr>
            <w:tcW w:w="1778" w:type="dxa"/>
            <w:vMerge w:val="restart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Формы</w:t>
            </w:r>
          </w:p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аттестации</w:t>
            </w:r>
          </w:p>
        </w:tc>
      </w:tr>
      <w:tr>
        <w:trPr>
          <w:trHeight w:hRule="atLeast" w:val="360"/>
        </w:trPr>
        <w:tc>
          <w:tcPr>
            <w:tcW w:w="59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234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Всего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Теория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z w:val="28"/>
                <w:shd w:val="clear" w:fill="FFFFFF"/>
              </w:rPr>
            </w:pPr>
            <w:r>
              <w:rPr>
                <w:b w:val="1"/>
                <w:sz w:val="28"/>
                <w:shd w:val="clear" w:fill="FFFFFF"/>
              </w:rPr>
              <w:t>Практика</w:t>
            </w:r>
          </w:p>
        </w:tc>
        <w:tc>
          <w:tcPr>
            <w:tcW w:w="1276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417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3120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  <w:tc>
          <w:tcPr>
            <w:tcW w:w="1778" w:type="dxa"/>
            <w:vMerge w:val="continue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 w:val="1"/>
                <w:sz w:val="28"/>
                <w:shd w:val="clear" w:fill="FFFFFF"/>
              </w:rPr>
            </w:pPr>
          </w:p>
        </w:tc>
      </w:tr>
      <w:tr>
        <w:trPr>
          <w:trHeight w:hRule="atLeast" w:val="2695"/>
        </w:trPr>
        <w:tc>
          <w:tcPr>
            <w:tcW w:w="59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b w:val="1"/>
                <w:shd w:val="clear" w:fill="FFFFFF"/>
              </w:rPr>
            </w:pPr>
            <w:r>
              <w:rPr>
                <w:b w:val="1"/>
                <w:shd w:val="clear" w:fill="FFFFFF"/>
              </w:rPr>
              <w:t>1</w:t>
            </w:r>
          </w:p>
        </w:tc>
        <w:tc>
          <w:tcPr>
            <w:tcW w:w="234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jc w:val="both"/>
              <w:rPr>
                <w:rFonts w:ascii="Times New Roman" w:hAnsi="Times New Roman"/>
                <w:noProof w:val="1"/>
                <w:sz w:val="24"/>
              </w:rPr>
            </w:pPr>
            <w:r>
              <w:rPr>
                <w:rFonts w:ascii="Times New Roman" w:hAnsi="Times New Roman"/>
                <w:noProof w:val="1"/>
                <w:sz w:val="24"/>
              </w:rPr>
              <w:t>Прослушивание музыкального материала (предст</w:t>
            </w:r>
            <w:r>
              <w:rPr>
                <w:rFonts w:ascii="Times New Roman" w:hAnsi="Times New Roman"/>
                <w:noProof w:val="1"/>
                <w:sz w:val="24"/>
              </w:rPr>
              <w:t xml:space="preserve">авление  о танцевальной музыке)</w:t>
            </w: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jc w:val="both"/>
              <w:rPr>
                <w:rFonts w:ascii="Times New Roman" w:hAnsi="Times New Roman"/>
                <w:sz w:val="24"/>
              </w:rPr>
            </w:pPr>
          </w:p>
          <w:p>
            <w:pPr>
              <w:pStyle w:val="P2"/>
              <w:jc w:val="center"/>
              <w:rPr>
                <w:shd w:val="clear" w:fill="FFFFFF"/>
              </w:rPr>
            </w:pPr>
          </w:p>
        </w:tc>
        <w:tc>
          <w:tcPr>
            <w:tcW w:w="993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12</w:t>
            </w:r>
          </w:p>
        </w:tc>
        <w:tc>
          <w:tcPr>
            <w:tcW w:w="85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11</w:t>
            </w:r>
          </w:p>
        </w:tc>
        <w:tc>
          <w:tcPr>
            <w:tcW w:w="1276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rPr>
                <w:shd w:val="clear" w:fill="FFFFFF"/>
              </w:rPr>
            </w:pPr>
            <w:r>
              <w:rPr>
                <w:shd w:val="clear" w:fill="FFFFFF"/>
              </w:rPr>
              <w:t>Самостоятельная работа</w:t>
            </w:r>
          </w:p>
        </w:tc>
        <w:tc>
          <w:tcPr>
            <w:tcW w:w="141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t>off-line</w:t>
            </w:r>
          </w:p>
        </w:tc>
        <w:tc>
          <w:tcPr>
            <w:tcW w:w="1417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>WhatsApp</w:t>
            </w:r>
          </w:p>
        </w:tc>
        <w:tc>
          <w:tcPr>
            <w:tcW w:w="3120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</w:tcPr>
          <w:p>
            <w:pPr>
              <w:pStyle w:val="P2"/>
              <w:jc w:val="center"/>
              <w:rPr>
                <w:shd w:val="clear" w:fill="FFFFFF"/>
              </w:rPr>
            </w:pPr>
          </w:p>
          <w:p>
            <w:pPr>
              <w:shd w:val="clear" w:fill="FFFFFF"/>
              <w:rPr>
                <w:rFonts w:ascii="Arial" w:hAnsi="Arial"/>
                <w:color w:val="222222"/>
              </w:rPr>
            </w:pPr>
            <w:r>
              <w:rPr>
                <w:shd w:val="clear" w:fill="FFFFFF"/>
              </w:rPr>
              <w:fldChar w:fldCharType="begin"/>
            </w:r>
            <w:r>
              <w:rPr>
                <w:shd w:val="clear" w:fill="FFFFFF"/>
              </w:rPr>
              <w:instrText>HYPERLINK "https://www.google.com/search?gs_ssp=eJwBLADT_woNL2cvMTFoMDBqbHZnajABShnQv9C10YHQvdGPINC80LDQu9GP0LLQutCwit8Wrg&amp;q=%D0%BF%D0%B5%D1%81%D0%BD%D1%8F+%D0%BC%D0%B0%D0%BB%D1%8F%D0%B2%D0%BA%D0%B0&amp;rlz=1C1GGRV_enRU869RU869&amp;oq=%D0%BF%D0%B5%D1%81%D0%BD%D1%8F+%D0%BC%D0%B0%D0%BB%D1%8F%D0%B2%D0%BA%D0%B0&amp;aqs=chrome.1.69i57j46j0l6.9676j0j7&amp;sourceid=chrome&amp;ie=UTF-8"</w:instrText>
            </w:r>
            <w:r>
              <w:rPr>
                <w:shd w:val="clear" w:fill="FFFFFF"/>
              </w:rPr>
              <w:fldChar w:fldCharType="separate"/>
            </w:r>
            <w:r>
              <w:rPr>
                <w:rStyle w:val="C2"/>
              </w:rPr>
              <w:t>https://www.google.com/search?gs_ssp=eJwBLADT_woNL2cvMTFoMDBqbHZnajABShnQv9C10YHQvdGPINC80LDQu9GP0LLQutCwit8Wrg&amp;q=%D0%BF%D0%B5%D1%81%D0%BD%D1%8F+%D0%BC%D0%B0%D0%BB%D1%8F%D0%B2%D0%BA%D0%B0&amp;rlz=1C1GGRV_enRU869RU869&amp;oq=%D0%BF%D0%B5%D1%81%D0%BD%D1%8F+%D0%BC%D0%B0%D0%BB%D1%8F%D0%B2%D0%BA%D0%B0&amp;aqs=chrome.1.69i57j46j0l6.9676j0j7&amp;sourceid=chrome&amp;ie=UTF-8</w:t>
            </w:r>
            <w:r>
              <w:rPr>
                <w:rStyle w:val="C2"/>
              </w:rPr>
              <w:fldChar w:fldCharType="end"/>
            </w:r>
          </w:p>
          <w:p>
            <w:pPr>
              <w:numPr>
                <w:ilvl w:val="0"/>
                <w:numId w:val="3"/>
              </w:numPr>
              <w:shd w:val="clear" w:fill="FFFFFF"/>
              <w:ind w:left="0"/>
              <w:rPr>
                <w:rFonts w:ascii="Arial" w:hAnsi="Arial"/>
                <w:color w:val="222222"/>
                <w:sz w:val="18"/>
              </w:rPr>
            </w:pPr>
          </w:p>
          <w:p>
            <w:pPr>
              <w:numPr>
                <w:ilvl w:val="0"/>
                <w:numId w:val="1"/>
              </w:numPr>
              <w:shd w:val="clear" w:fill="FFFFFF"/>
              <w:ind w:left="0"/>
              <w:rPr>
                <w:rFonts w:ascii="Arial" w:hAnsi="Arial"/>
                <w:color w:val="222222"/>
                <w:sz w:val="18"/>
              </w:rPr>
            </w:pPr>
          </w:p>
          <w:p>
            <w:pPr>
              <w:pStyle w:val="P2"/>
              <w:jc w:val="center"/>
              <w:rPr>
                <w:shd w:val="clear" w:fill="FFFFFF"/>
              </w:rPr>
            </w:pPr>
          </w:p>
          <w:p>
            <w:pPr>
              <w:pStyle w:val="P2"/>
              <w:jc w:val="center"/>
              <w:rPr>
                <w:shd w:val="clear" w:fill="FFFFFF"/>
              </w:rPr>
            </w:pPr>
          </w:p>
        </w:tc>
        <w:tc>
          <w:tcPr>
            <w:tcW w:w="1778" w:type="dxa"/>
            <w:tcBorders>
              <w:top w:val="single" w:sz="4" w:space="0" w:shadow="0" w:frame="0" w:color="auto"/>
              <w:left w:val="single" w:sz="4" w:space="0" w:shadow="0" w:frame="0" w:color="auto"/>
              <w:bottom w:val="single" w:sz="4" w:space="0" w:shadow="0" w:frame="0" w:color="auto"/>
              <w:right w:val="single" w:sz="4" w:space="0" w:shadow="0" w:frame="0" w:color="auto"/>
            </w:tcBorders>
            <w:hideMark/>
          </w:tcPr>
          <w:p>
            <w:pPr>
              <w:pStyle w:val="P2"/>
              <w:jc w:val="center"/>
              <w:rPr>
                <w:shd w:val="clear" w:fill="FFFFFF"/>
              </w:rPr>
            </w:pPr>
            <w:r>
              <w:rPr>
                <w:shd w:val="clear" w:fill="FFFFFF"/>
              </w:rPr>
              <w:t xml:space="preserve">Фото и видео отчет </w:t>
            </w:r>
          </w:p>
          <w:p>
            <w:pPr>
              <w:pStyle w:val="P2"/>
              <w:jc w:val="center"/>
            </w:pPr>
            <w:r>
              <w:t>off-line</w:t>
            </w:r>
          </w:p>
          <w:p>
            <w:pPr>
              <w:pStyle w:val="P2"/>
              <w:jc w:val="center"/>
              <w:rPr>
                <w:shd w:val="clear" w:fill="FFFFFF"/>
              </w:rPr>
            </w:pPr>
            <w:r>
              <w:t>(</w:t>
            </w:r>
            <w:r>
              <w:rPr>
                <w:shd w:val="clear" w:fill="FFFFFF"/>
              </w:rPr>
              <w:t>WhatsApp)</w:t>
            </w:r>
          </w:p>
        </w:tc>
      </w:tr>
    </w:tbl>
    <w:p/>
    <w:p>
      <w:pPr>
        <w:ind w:right="-850"/>
      </w:pPr>
    </w:p>
    <w:sectPr>
      <w:type w:val="nextPage"/>
      <w:pgSz w:w="16838" w:h="11906" w:code="9" w:orient="landscape"/>
      <w:pgMar w:left="1134" w:right="1134" w:top="1701" w:bottom="85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9D82CE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63F85CC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718710D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3"/>
    <w:basedOn w:val="P0"/>
    <w:next w:val="P0"/>
    <w:link w:val="C3"/>
    <w:semiHidden/>
    <w:qFormat/>
    <w:pPr>
      <w:keepNext w:val="1"/>
      <w:keepLines w:val="1"/>
      <w:spacing w:before="200" w:after="0" w:beforeAutospacing="0" w:afterAutospacing="0"/>
      <w:outlineLvl w:val="2"/>
    </w:pPr>
    <w:rPr>
      <w:b w:val="1"/>
      <w:noProof w:val="1"/>
      <w:color w:val="4F81BD"/>
    </w:rPr>
  </w:style>
  <w:style w:type="paragraph" w:styleId="P2">
    <w:name w:val="Standard"/>
    <w:pPr>
      <w:widowControl w:val="0"/>
      <w:suppressAutoHyphens w:val="1"/>
      <w:spacing w:lineRule="auto" w:line="240" w:after="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Заголовок 3 Знак"/>
    <w:basedOn w:val="C0"/>
    <w:link w:val="P1"/>
    <w:semiHidden/>
    <w:rPr>
      <w:b w:val="1"/>
      <w:noProof w:val="1"/>
      <w:color w:val="4F81BD"/>
    </w:rPr>
  </w:style>
  <w:style w:type="character" w:styleId="C4">
    <w:name w:val="HTML Cite"/>
    <w:basedOn w:val="C0"/>
    <w:semiHidden/>
    <w:rPr>
      <w:i w:val="1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